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新时代爱国主义教育实施纲要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心铸魂，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Times New Roman"/>
          <w:color w:val="auto"/>
          <w:sz w:val="32"/>
          <w:szCs w:val="32"/>
        </w:rPr>
        <w:t>一、总体要求</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1．指导思想。</w:t>
      </w:r>
      <w:r>
        <w:rPr>
          <w:rFonts w:hint="eastAsia" w:ascii="仿宋_GB2312" w:hAnsi="仿宋_GB2312" w:eastAsia="仿宋_GB2312" w:cs="仿宋_GB2312"/>
          <w:color w:val="auto"/>
          <w:sz w:val="32"/>
          <w:szCs w:val="32"/>
        </w:rPr>
        <w:t>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2．坚持把实现中华民族伟大复兴的中国梦作为鲜明主题。</w:t>
      </w:r>
      <w:r>
        <w:rPr>
          <w:rFonts w:hint="eastAsia" w:ascii="仿宋_GB2312" w:hAnsi="仿宋_GB2312" w:eastAsia="仿宋_GB2312" w:cs="仿宋_GB2312"/>
          <w:color w:val="auto"/>
          <w:sz w:val="32"/>
          <w:szCs w:val="32"/>
        </w:rPr>
        <w:t>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3．坚持爱党爱国爱社会主义相统一。</w:t>
      </w:r>
      <w:r>
        <w:rPr>
          <w:rFonts w:hint="eastAsia" w:ascii="仿宋_GB2312" w:hAnsi="仿宋_GB2312" w:eastAsia="仿宋_GB2312" w:cs="仿宋_GB2312"/>
          <w:color w:val="auto"/>
          <w:sz w:val="32"/>
          <w:szCs w:val="32"/>
        </w:rPr>
        <w:t>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4．坚持以维护祖国统一和民族团结为着力点。</w:t>
      </w:r>
      <w:r>
        <w:rPr>
          <w:rFonts w:hint="eastAsia" w:ascii="仿宋_GB2312" w:hAnsi="仿宋_GB2312" w:eastAsia="仿宋_GB2312" w:cs="仿宋_GB2312"/>
          <w:color w:val="auto"/>
          <w:sz w:val="32"/>
          <w:szCs w:val="32"/>
        </w:rPr>
        <w:t>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5．坚持以立为本、重在建设。</w:t>
      </w:r>
      <w:r>
        <w:rPr>
          <w:rFonts w:hint="eastAsia" w:ascii="仿宋_GB2312" w:hAnsi="仿宋_GB2312" w:eastAsia="仿宋_GB2312" w:cs="仿宋_GB2312"/>
          <w:color w:val="auto"/>
          <w:sz w:val="32"/>
          <w:szCs w:val="32"/>
        </w:rPr>
        <w:t>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6．坚持立足中国又面向世界。</w:t>
      </w:r>
      <w:r>
        <w:rPr>
          <w:rFonts w:hint="eastAsia" w:ascii="仿宋_GB2312" w:hAnsi="仿宋_GB2312" w:eastAsia="仿宋_GB2312" w:cs="仿宋_GB2312"/>
          <w:color w:val="auto"/>
          <w:sz w:val="32"/>
          <w:szCs w:val="32"/>
        </w:rPr>
        <w:t>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both"/>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二、基本内容</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7．坚持用习近平新时代中国特色社会主义思想武装全党、教育人民。</w:t>
      </w:r>
      <w:r>
        <w:rPr>
          <w:rFonts w:hint="eastAsia" w:ascii="仿宋_GB2312" w:hAnsi="仿宋_GB2312" w:eastAsia="仿宋_GB2312" w:cs="仿宋_GB2312"/>
          <w:color w:val="auto"/>
          <w:sz w:val="32"/>
          <w:szCs w:val="32"/>
        </w:rPr>
        <w:t>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8．深入开展中国特色社会主义和中国梦教育。</w:t>
      </w:r>
      <w:r>
        <w:rPr>
          <w:rFonts w:hint="eastAsia" w:ascii="仿宋_GB2312" w:hAnsi="仿宋_GB2312" w:eastAsia="仿宋_GB2312" w:cs="仿宋_GB2312"/>
          <w:color w:val="auto"/>
          <w:sz w:val="32"/>
          <w:szCs w:val="32"/>
        </w:rPr>
        <w:t>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9．深入开展国情教育和形势政策教育。</w:t>
      </w:r>
      <w:r>
        <w:rPr>
          <w:rFonts w:hint="eastAsia" w:ascii="仿宋_GB2312" w:hAnsi="仿宋_GB2312" w:eastAsia="仿宋_GB2312" w:cs="仿宋_GB2312"/>
          <w:color w:val="auto"/>
          <w:sz w:val="32"/>
          <w:szCs w:val="32"/>
        </w:rPr>
        <w:t>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10．大力弘扬民族精神和时代精神。</w:t>
      </w:r>
      <w:r>
        <w:rPr>
          <w:rFonts w:hint="eastAsia" w:ascii="仿宋_GB2312" w:hAnsi="仿宋_GB2312" w:eastAsia="仿宋_GB2312" w:cs="仿宋_GB2312"/>
          <w:color w:val="auto"/>
          <w:sz w:val="32"/>
          <w:szCs w:val="32"/>
        </w:rPr>
        <w:t>以爱国主义为核心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11．广泛开展党史、国史、改革开放史教育。</w:t>
      </w:r>
      <w:r>
        <w:rPr>
          <w:rFonts w:hint="eastAsia" w:ascii="仿宋_GB2312" w:hAnsi="仿宋_GB2312" w:eastAsia="仿宋_GB2312" w:cs="仿宋_GB2312"/>
          <w:color w:val="auto"/>
          <w:sz w:val="32"/>
          <w:szCs w:val="32"/>
        </w:rPr>
        <w:t>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12．传承和弘扬中华优秀传统文化。</w:t>
      </w:r>
      <w:r>
        <w:rPr>
          <w:rFonts w:hint="eastAsia" w:ascii="仿宋_GB2312" w:hAnsi="仿宋_GB2312" w:eastAsia="仿宋_GB2312" w:cs="仿宋_GB2312"/>
          <w:color w:val="auto"/>
          <w:sz w:val="32"/>
          <w:szCs w:val="32"/>
        </w:rPr>
        <w:t>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13．强化祖国统一和民族团结进步教育。</w:t>
      </w:r>
      <w:r>
        <w:rPr>
          <w:rFonts w:hint="eastAsia" w:ascii="仿宋_GB2312" w:hAnsi="仿宋_GB2312" w:eastAsia="仿宋_GB2312" w:cs="仿宋_GB2312"/>
          <w:color w:val="auto"/>
          <w:sz w:val="32"/>
          <w:szCs w:val="32"/>
        </w:rPr>
        <w:t>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14．加强国家安全教育和国防教育。</w:t>
      </w:r>
      <w:r>
        <w:rPr>
          <w:rFonts w:hint="eastAsia" w:ascii="仿宋_GB2312" w:hAnsi="仿宋_GB2312" w:eastAsia="仿宋_GB2312" w:cs="仿宋_GB2312"/>
          <w:color w:val="auto"/>
          <w:sz w:val="32"/>
          <w:szCs w:val="32"/>
        </w:rPr>
        <w:t>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both"/>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三、新时代爱国主义教育要面向全体人民、聚焦青少年</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15．充分发挥课堂教学的主渠道作用。</w:t>
      </w:r>
      <w:r>
        <w:rPr>
          <w:rFonts w:hint="eastAsia" w:ascii="仿宋_GB2312" w:hAnsi="仿宋_GB2312" w:eastAsia="仿宋_GB2312" w:cs="仿宋_GB2312"/>
          <w:color w:val="auto"/>
          <w:sz w:val="32"/>
          <w:szCs w:val="32"/>
        </w:rPr>
        <w:t>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16．办好学校思想政治理论课。</w:t>
      </w:r>
      <w:r>
        <w:rPr>
          <w:rFonts w:hint="eastAsia" w:ascii="仿宋_GB2312" w:hAnsi="仿宋_GB2312" w:eastAsia="仿宋_GB2312" w:cs="仿宋_GB2312"/>
          <w:color w:val="auto"/>
          <w:sz w:val="32"/>
          <w:szCs w:val="32"/>
        </w:rPr>
        <w:t>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教育灌输和潜移默化中，引导学生树立国家意识、增进爱国情感。</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17．组织推出爱国主义精品出版物。</w:t>
      </w:r>
      <w:r>
        <w:rPr>
          <w:rFonts w:hint="eastAsia" w:ascii="仿宋_GB2312" w:hAnsi="仿宋_GB2312" w:eastAsia="仿宋_GB2312" w:cs="仿宋_GB2312"/>
          <w:color w:val="auto"/>
          <w:sz w:val="32"/>
          <w:szCs w:val="32"/>
        </w:rPr>
        <w:t>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18．广泛组织开展实践活动。</w:t>
      </w:r>
      <w:r>
        <w:rPr>
          <w:rFonts w:hint="eastAsia" w:ascii="仿宋_GB2312" w:hAnsi="仿宋_GB2312" w:eastAsia="仿宋_GB2312" w:cs="仿宋_GB2312"/>
          <w:color w:val="auto"/>
          <w:sz w:val="32"/>
          <w:szCs w:val="32"/>
        </w:rPr>
        <w:t>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19．在广大知识分子中弘扬爱国奋斗精神。</w:t>
      </w:r>
      <w:r>
        <w:rPr>
          <w:rFonts w:hint="eastAsia" w:ascii="仿宋_GB2312" w:hAnsi="仿宋_GB2312" w:eastAsia="仿宋_GB2312" w:cs="仿宋_GB2312"/>
          <w:color w:val="auto"/>
          <w:sz w:val="32"/>
          <w:szCs w:val="32"/>
        </w:rPr>
        <w:t>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作出应有的贡献。广泛动员和组织知识分子深入改革开放前沿、经济发展一线和革命老区、民族地区、边疆地区、贫困地区，开展调研考察和咨询服务，深入了解国情，坚定爱国追求。</w:t>
      </w:r>
    </w:p>
    <w:p>
      <w:pPr>
        <w:keepNext w:val="0"/>
        <w:keepLines w:val="0"/>
        <w:pageBreakBefore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Style w:val="9"/>
          <w:rFonts w:hint="eastAsia"/>
        </w:rPr>
        <w:t>20．激发社会各界人士的爱国热情。</w:t>
      </w:r>
      <w:r>
        <w:rPr>
          <w:rFonts w:hint="eastAsia" w:ascii="仿宋_GB2312" w:hAnsi="仿宋_GB2312" w:eastAsia="仿宋_GB2312" w:cs="仿宋_GB2312"/>
          <w:color w:val="auto"/>
          <w:sz w:val="32"/>
          <w:szCs w:val="32"/>
        </w:rPr>
        <w:t>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both"/>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四</w:t>
      </w:r>
      <w:r>
        <w:rPr>
          <w:rFonts w:hint="eastAsia" w:ascii="黑体" w:hAnsi="黑体" w:eastAsia="黑体" w:cs="Times New Roman"/>
          <w:color w:val="auto"/>
          <w:sz w:val="32"/>
          <w:szCs w:val="32"/>
        </w:rPr>
        <w:t>、丰富新时代爱国主义教育的实践载体</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21．建好用好爱国主义教育基地和国防教育基地。</w:t>
      </w:r>
      <w:r>
        <w:rPr>
          <w:rFonts w:hint="eastAsia" w:ascii="仿宋_GB2312" w:hAnsi="仿宋_GB2312" w:eastAsia="仿宋_GB2312" w:cs="仿宋_GB2312"/>
          <w:color w:val="auto"/>
          <w:sz w:val="32"/>
          <w:szCs w:val="32"/>
        </w:rPr>
        <w:t>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22．注重运用仪式礼仪。认真贯彻执行国旗法、国徽法、国歌法，学习宣传基本知识和国旗升挂、国徽使用、国歌奏唱礼仪。</w:t>
      </w:r>
      <w:r>
        <w:rPr>
          <w:rFonts w:hint="eastAsia" w:ascii="仿宋_GB2312" w:hAnsi="仿宋_GB2312" w:eastAsia="仿宋_GB2312" w:cs="仿宋_GB2312"/>
          <w:color w:val="auto"/>
          <w:sz w:val="32"/>
          <w:szCs w:val="32"/>
        </w:rPr>
        <w:t>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23．组织重大纪念活动。</w:t>
      </w:r>
      <w:r>
        <w:rPr>
          <w:rFonts w:hint="eastAsia" w:ascii="仿宋_GB2312" w:hAnsi="仿宋_GB2312" w:eastAsia="仿宋_GB2312" w:cs="仿宋_GB2312"/>
          <w:color w:val="auto"/>
          <w:sz w:val="32"/>
          <w:szCs w:val="32"/>
        </w:rPr>
        <w:t>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精心组织公祭、瞻仰纪念碑、祭扫烈士墓等，引导人们牢记历史、不忘过去，缅怀先烈、面向未来，激发爱国热情、凝聚奋进力量。</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24．发挥传统和现代节日的涵育功能。</w:t>
      </w:r>
      <w:r>
        <w:rPr>
          <w:rFonts w:hint="eastAsia" w:ascii="仿宋_GB2312" w:hAnsi="仿宋_GB2312" w:eastAsia="仿宋_GB2312" w:cs="仿宋_GB2312"/>
          <w:color w:val="auto"/>
          <w:sz w:val="32"/>
          <w:szCs w:val="32"/>
        </w:rPr>
        <w:t>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25．依托自然人文景观和重大工程开展教育。</w:t>
      </w:r>
      <w:r>
        <w:rPr>
          <w:rFonts w:hint="eastAsia" w:ascii="仿宋_GB2312" w:hAnsi="仿宋_GB2312" w:eastAsia="仿宋_GB2312" w:cs="仿宋_GB2312"/>
          <w:color w:val="auto"/>
          <w:sz w:val="32"/>
          <w:szCs w:val="32"/>
        </w:rPr>
        <w:t>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both"/>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五、营造新时代爱国主义教育的浓厚氛围</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26．用好报刊广播影视等大众传媒。</w:t>
      </w:r>
      <w:r>
        <w:rPr>
          <w:rFonts w:hint="eastAsia" w:ascii="仿宋_GB2312" w:hAnsi="仿宋_GB2312" w:eastAsia="仿宋_GB2312" w:cs="仿宋_GB2312"/>
          <w:color w:val="auto"/>
          <w:sz w:val="32"/>
          <w:szCs w:val="32"/>
        </w:rPr>
        <w:t>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27．发挥先进典型的引领作用。</w:t>
      </w:r>
      <w:r>
        <w:rPr>
          <w:rFonts w:hint="eastAsia" w:ascii="仿宋_GB2312" w:hAnsi="仿宋_GB2312" w:eastAsia="仿宋_GB2312" w:cs="仿宋_GB2312"/>
          <w:color w:val="auto"/>
          <w:sz w:val="32"/>
          <w:szCs w:val="32"/>
        </w:rPr>
        <w:t>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28．创作生产优秀文艺作品。</w:t>
      </w:r>
      <w:r>
        <w:rPr>
          <w:rFonts w:hint="eastAsia" w:ascii="仿宋_GB2312" w:hAnsi="仿宋_GB2312" w:eastAsia="仿宋_GB2312" w:cs="仿宋_GB2312"/>
          <w:color w:val="auto"/>
          <w:sz w:val="32"/>
          <w:szCs w:val="32"/>
        </w:rPr>
        <w:t>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29．唱响互联网爱国主义主旋律。</w:t>
      </w:r>
      <w:r>
        <w:rPr>
          <w:rFonts w:hint="eastAsia" w:ascii="仿宋_GB2312" w:hAnsi="仿宋_GB2312" w:eastAsia="仿宋_GB2312" w:cs="仿宋_GB2312"/>
          <w:color w:val="auto"/>
          <w:sz w:val="32"/>
          <w:szCs w:val="32"/>
        </w:rPr>
        <w:t>加强爱国主义网络内容建设，广泛开展网上主题教育活动，制作推介体现爱国主义内容、适合网络传播的音频、短视频、网络文章、纪录片、微电影等，让爱国主义充盈网络空间。实施爱国主义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网上正能量。</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30．涵养积极进取开放包容理性平和的国民心态。</w:t>
      </w:r>
      <w:r>
        <w:rPr>
          <w:rFonts w:hint="eastAsia" w:ascii="仿宋_GB2312" w:hAnsi="仿宋_GB2312" w:eastAsia="仿宋_GB2312" w:cs="仿宋_GB2312"/>
          <w:color w:val="auto"/>
          <w:sz w:val="32"/>
          <w:szCs w:val="32"/>
        </w:rPr>
        <w:t>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31．强化制度和法治保障。</w:t>
      </w:r>
      <w:r>
        <w:rPr>
          <w:rFonts w:hint="eastAsia" w:ascii="仿宋_GB2312" w:hAnsi="仿宋_GB2312" w:eastAsia="仿宋_GB2312" w:cs="仿宋_GB2312"/>
          <w:color w:val="auto"/>
          <w:sz w:val="32"/>
          <w:szCs w:val="32"/>
        </w:rPr>
        <w:t>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both"/>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六、加强对新时代爱国主义教育的组织领导</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32．各级党委和政府要承担起主体责任。</w:t>
      </w:r>
      <w:r>
        <w:rPr>
          <w:rFonts w:hint="eastAsia" w:ascii="仿宋_GB2312" w:hAnsi="仿宋_GB2312" w:eastAsia="仿宋_GB2312" w:cs="仿宋_GB2312"/>
          <w:color w:val="auto"/>
          <w:sz w:val="32"/>
          <w:szCs w:val="32"/>
        </w:rPr>
        <w:t>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33．调动广大人民群众的积极性主动性。</w:t>
      </w:r>
      <w:r>
        <w:rPr>
          <w:rFonts w:hint="eastAsia" w:ascii="仿宋_GB2312" w:hAnsi="仿宋_GB2312" w:eastAsia="仿宋_GB2312" w:cs="仿宋_GB2312"/>
          <w:color w:val="auto"/>
          <w:sz w:val="32"/>
          <w:szCs w:val="32"/>
        </w:rPr>
        <w:t>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rPr>
      </w:pPr>
      <w:r>
        <w:rPr>
          <w:rStyle w:val="9"/>
          <w:rFonts w:hint="eastAsia"/>
        </w:rPr>
        <w:t>34．求真务实注重实效。</w:t>
      </w:r>
      <w:r>
        <w:rPr>
          <w:rFonts w:hint="eastAsia" w:ascii="仿宋_GB2312" w:hAnsi="仿宋_GB2312" w:eastAsia="仿宋_GB2312" w:cs="仿宋_GB2312"/>
          <w:color w:val="auto"/>
          <w:sz w:val="32"/>
          <w:szCs w:val="32"/>
        </w:rPr>
        <w:t>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各地区各部门要根据本纲要制定贯彻落实的具体措施，确保爱国主义教育各项任务要求落到实处。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中国人民解放军和中国人民武装警察部队按照本纲要总的要求，结合部队实际制定具体规划、作出安排部署。</w:t>
      </w:r>
      <w:bookmarkStart w:id="0" w:name="_GoBack"/>
      <w:bookmarkEnd w:id="0"/>
    </w:p>
    <w:sectPr>
      <w:footerReference r:id="rId3" w:type="default"/>
      <w:pgSz w:w="11906" w:h="16838"/>
      <w:pgMar w:top="1440" w:right="168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C4C77"/>
    <w:rsid w:val="43BD05B9"/>
    <w:rsid w:val="5AFC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line="580" w:lineRule="exact"/>
      <w:jc w:val="both"/>
      <w:outlineLvl w:val="0"/>
    </w:pPr>
    <w:rPr>
      <w:rFonts w:hint="eastAsia" w:ascii="宋体" w:hAnsi="宋体" w:eastAsia="楷体_GB2312" w:cs="宋体"/>
      <w:b/>
      <w:kern w:val="44"/>
      <w:sz w:val="32"/>
      <w:szCs w:val="48"/>
      <w:lang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1 Char"/>
    <w:link w:val="2"/>
    <w:uiPriority w:val="0"/>
    <w:rPr>
      <w:rFonts w:hint="eastAsia" w:ascii="宋体" w:hAnsi="宋体" w:eastAsia="楷体_GB2312" w:cs="宋体"/>
      <w:b/>
      <w:kern w:val="44"/>
      <w:sz w:val="32"/>
      <w:szCs w:val="4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2019-11-14T02:01:00Z</dcterms:created>
  <dc:creator>blingbling的小欣欣</dc:creator>
  <cp:lastModifiedBy>blingbling的小欣欣</cp:lastModifiedBy>
  <cp:lastPrinted>2019-11-14T03:43:10Z</cp:lastPrinted>
  <dcterms:modified xsi:type="dcterms:W3CDTF">2019-11-15T07:50:53Z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